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68" w:rsidRPr="00EA36EB" w:rsidRDefault="00590068" w:rsidP="0059006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EA36EB">
        <w:rPr>
          <w:rFonts w:ascii="Times New Roman" w:hAnsi="Times New Roman"/>
          <w:b/>
          <w:sz w:val="20"/>
          <w:szCs w:val="20"/>
          <w:lang w:val="uz-Latn-UZ"/>
        </w:rPr>
        <w:t>10 sinf   Biologiya  Olimp</w:t>
      </w:r>
      <w:r>
        <w:rPr>
          <w:rFonts w:ascii="Times New Roman" w:hAnsi="Times New Roman"/>
          <w:b/>
          <w:sz w:val="20"/>
          <w:szCs w:val="20"/>
          <w:lang w:val="uz-Latn-UZ"/>
        </w:rPr>
        <w:t xml:space="preserve">iada  test  savollari </w:t>
      </w:r>
    </w:p>
    <w:p w:rsidR="00590068" w:rsidRPr="00EA36EB" w:rsidRDefault="00590068" w:rsidP="0059006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z-Latn-UZ"/>
        </w:rPr>
      </w:pP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 xml:space="preserve">1.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Birikkan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mustaqil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nasldan-naslga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o‘tadigan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belgilar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ko‘rsatilgan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drozoﬁla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pashshasi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ko‘zining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rang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tanasining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kulrang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drozoﬁla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pashshasi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tanasining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qora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rangi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qanotining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kaltaligi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odamda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gemoﬁliya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kasalligi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ranglarni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normal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ajratish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xushbo‘y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no‘xat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donining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sariq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rangi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burishgan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shakli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a-1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2; b-3, 4 B) a-2, 3; b-1, 4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C)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a-1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>, 4; b-2, 3 D) a-1, 3; b-2, 4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tuzilishi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funksiyalari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usullar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yordamida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o‘rganiladi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?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egizaklar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duragaylash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B)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sitogenetik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populyatsion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sentrifugalash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sitokimyoviy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tarixiy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kuzatish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G.Mendel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tomonidan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qonuniyatlarni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belgilarning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mustaqil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irsiylanishi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belgilarning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birikkan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irsiylanishi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irsiyatning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nazariyasi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birikkan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irsiylanish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tahliliy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chatishtirish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gametalar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so</w:t>
      </w:r>
      <w:r w:rsidRPr="00EA36EB">
        <w:rPr>
          <w:rFonts w:ascii="Times New Roman" w:hAnsi="Times New Roman"/>
          <w:sz w:val="20"/>
          <w:szCs w:val="20"/>
        </w:rPr>
        <w:t>ﬂ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gipotezasi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1, 5, 6 B) 2, 3, 4 C) 1, 3, 4 D) 2, 5, 6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kelib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chiqish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markazlarini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Sharqiy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Osiyo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markazi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Janubiy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Osiyo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tropik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markazi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c)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O’rta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Yer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dengizi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markazi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d)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Markaziy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Amerika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e)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Janubiy-G’arbiy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Osiyo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markazi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1)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sholi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tariq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kakao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soya;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kartoshka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zig‘ir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loviya</w:t>
      </w:r>
      <w:proofErr w:type="spellEnd"/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A)a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- 3; b - 1; c - 2; d - 8; e - 7 B)a - 5; b - 1; c - 3; d - 6; e - 7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C)a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- 3; b - 5; c - 2; d - 4; e - 8 D)a - 5; b - 3; c - 2; d - 4; e - 8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5.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Hayotiy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jarayonlar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zarur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birikmalarni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anorganik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birikmalardan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qiluvchi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organizmlarni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ko’rsating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nitri</w:t>
      </w:r>
      <w:proofErr w:type="spellEnd"/>
      <w:r w:rsidRPr="00EA36EB">
        <w:rPr>
          <w:rFonts w:ascii="Times New Roman" w:hAnsi="Times New Roman"/>
          <w:sz w:val="20"/>
          <w:szCs w:val="20"/>
        </w:rPr>
        <w:t>ﬁ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katsiyalovchi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bakteriyalar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sianobakteriyalar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ammoni</w:t>
      </w:r>
      <w:proofErr w:type="spellEnd"/>
      <w:r w:rsidRPr="00EA36EB">
        <w:rPr>
          <w:rFonts w:ascii="Times New Roman" w:hAnsi="Times New Roman"/>
          <w:sz w:val="20"/>
          <w:szCs w:val="20"/>
        </w:rPr>
        <w:t>ﬁ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katorlar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tugunak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bakteriyalar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devpechak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chupchik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temir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bakteriyalari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qo’ypechak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9)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molodilo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1, 2, 7, 8 B) 2, 4, 6, 9 C) 1, 2, 3, 6, 7 D) 3, 4, 5, 8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6.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Meyozda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sodir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bo‘ladigan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jarayonlarning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ketma-ketligi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berilgan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gomologik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ekvator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tekisligida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joylashuvi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krossingover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xromatidalarning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bir-biridan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ajralib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qutblarga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tarqalishi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to‘rtta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gaploid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bo’lishi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gomologik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qutblarga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tarqalishi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2, 1, 5, 3, 4 B) 1, 2, 3, 5, 4 C) 2, 1, 3, 5, 4 D) 3, 2, 1, 4, 5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Nitella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to‘grisidagi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noto‘g‘ri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ﬁkrni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Tuban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Yopishqoq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lishaynik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C)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Avtotrof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Tallomga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8.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Qiyshiq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gulli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,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barglari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qarama-qarshi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marmarak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yantoq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yeryong‘oq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kiyiko‘t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oqquray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nastarin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rayhon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afsonak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1, 6, 7 B) 2, 3, 5, 8 C) 1, 5, 7 D) 2, 4, 6, 8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9.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Kapcha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ilon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xususiyatlarni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zahar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bezlariga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emas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qovurg‘alarga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tullaganda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terisi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yaxlit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ko‘chadi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yurak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qorinchasida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yarim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to‘siq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o‘ljasini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bo‘gib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o‘ldiradi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eshitish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o‘rta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quloqdan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ilonlar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turkumiga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mansub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havoda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tarqalgan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tovushlarni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ilg‘amaydi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1, 4, 8 B) 2, 3, 8 C) 5, 6, 7 D) 4, 5, 8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Itsigakning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afsonakdan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farq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qiluvchi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jihatlarini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ko‘rsating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tojibarglarining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ikkitasi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qo‘shilgan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uchtasi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erkin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barglari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oddiy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barg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yonbargsiz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avtoxor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gulgo‘rg‘oni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oddiy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gultojsimon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barglari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yonbargchaga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poyada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navbat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sho‘radoshlar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oilasiga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mansub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burchoqdoshlar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oiasiga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mansub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gulqo‘rg‘oni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oddiy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kosachasimon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2, 6, 8 B) 1, 3, 5 C) 3, 4, 7 D) 1, 2, 4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11.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Yomg‘ir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chuvalchangi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nereida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umumiy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hisoblangan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jihatlarni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ajrating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tanasi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bo‘g‘imlarga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bo‘lingan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yashash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bo‘g‘imida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muskulli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o‘simtalarning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mavjudligi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halqumosti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halqumusti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tuguni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kiprikli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lichinkalarning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mavjudligi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yopiq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aylanish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doirasiga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A) 3, 6 B) 1, 2 C) 4, 6 D) 3, 5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Odam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organizmida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katta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aylanish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doirasi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bo‘ylab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harakati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yo‘nalishini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chap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bo‘lmacha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kapllarlar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venalar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arteriyalar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qorincha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bo‘lmacha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chap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qorincha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5-4-2-3-1 B) 7-4-2-3-6 C) 7-4-3-2-1 D) 6-4-2-3-7</w:t>
      </w:r>
      <w:r w:rsidRPr="00EA36EB">
        <w:rPr>
          <w:rFonts w:ascii="Times New Roman" w:hAnsi="Times New Roman"/>
          <w:sz w:val="20"/>
          <w:szCs w:val="20"/>
          <w:lang w:val="en-US"/>
        </w:rPr>
        <w:cr/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Botir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sutka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davomida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qabul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ovqati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ratsionida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yog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‘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oqsilning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miqdori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teng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uglevod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miqdori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miqdoridan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4,5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ko‘p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To‘qima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hayotiy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jarayonlarining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normal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o‘tishi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bajarishi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sarﬂangan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energiya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2548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kkalni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tashkil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etgan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bo‘lsa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ovqat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ratsionidagi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uglevodning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miqdorini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gramm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) (a)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yog‘ning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parchalanishidan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energiya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miqdorini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kkal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) (b)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– 540; b – 1116 B) a – 360; b – 744 C) a – 500; b – 1216 D) a – 640; b – 2116 14. Gen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mutatsiyalari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sodir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bo‘lishining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sababini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.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Yadroda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sonining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tuzilmasining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B)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Autosomada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genlar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joylashuvi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ketma-ketligining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bitta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nukleotidning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boshqa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nukleotid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almashinuvi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tuzilmasining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DNK da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ayrim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genlarning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nukleotidning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boshqa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nukleotid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almashinuvi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gendagi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nukleotidlar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izchilligining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Kayra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(a)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triton (b)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embrional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rivojlanish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davriga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ma’lumotlarni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urug‘lanish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gastrulatsiya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blastulaning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qat-qat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joylashuvi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hisobiga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2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ekvatorial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bo‘linishdan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so‘ng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32 ta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lastRenderedPageBreak/>
        <w:t>blastomer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urug‘lanish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tashqi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3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marta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meridinal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bo‘linishdan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so‘ng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8 ta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maydalanish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blastulaning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bo‘lishi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tugallanadi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a-1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2; b-4, 5 B) a-3, 6; b-1, 4 C) a-1, 5; b-4, 6 D) a-1, 2; b-3, 6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16.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Herbatseum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g‘o‘zasida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urug‘lanish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natijasida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nechta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zigota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bo‘ldi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Zigotalardagi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umumiy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3120 ta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bo‘lsa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tuxum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urug‘lantirishda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ishtirok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etgan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spermiylar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sonini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toping.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480 B) 360 C) 120 D) 240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17.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asosiy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ildizi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rivojlangan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chatnaydigan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qiluvchi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belgilang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bangidevona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turp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arpa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B)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lola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boychechak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bug‘doy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oddiy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jag‘-jag‘,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g‘o‘za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karam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burchoq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loviya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1</w:t>
      </w:r>
      <w:r>
        <w:rPr>
          <w:rFonts w:ascii="Times New Roman" w:hAnsi="Times New Roman"/>
          <w:sz w:val="20"/>
          <w:szCs w:val="20"/>
          <w:lang w:val="uz-Latn-UZ"/>
        </w:rPr>
        <w:t>8</w:t>
      </w:r>
      <w:r w:rsidRPr="00EA36EB">
        <w:rPr>
          <w:rFonts w:ascii="Times New Roman" w:hAnsi="Times New Roman"/>
          <w:sz w:val="20"/>
          <w:szCs w:val="20"/>
          <w:lang w:val="uz-Latn-UZ"/>
        </w:rPr>
        <w:t>.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A36EB">
        <w:rPr>
          <w:rFonts w:ascii="Times New Roman" w:hAnsi="Times New Roman"/>
          <w:sz w:val="20"/>
          <w:szCs w:val="20"/>
          <w:lang w:val="uz-Latn-UZ"/>
        </w:rPr>
        <w:t xml:space="preserve">Genotipi A1A1a2a2A3A3 bo‘lgan bo‘yi 170 sm li erkak va genotipi a1a1A2a2A3A3 bo‘lgan bo‘yi 165 sm li ayol avlodining bo‘y uzunligi qancha (sm) bo‘ladi?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A) 175, 160 B) 170, 165 C) 150, 160 D) 175, 180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19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Ko‘lbuqada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spermatogenez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jarayonida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kuzatiladigan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hodisalar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javobda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berilgan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?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ko‘payish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davrida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reduplikatsiya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sodir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4 ta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gaploid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to‘plamga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50% i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Y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davrida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translyatsiya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kuzatilmaydi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barchasi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X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xromosomaga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ko‘payish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davrida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diploid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to‘plamga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>A) 4, 5 B) 3, 6 C) 1, 5 D) 2, 4</w:t>
      </w:r>
      <w:r w:rsidRPr="00EA36EB">
        <w:rPr>
          <w:rFonts w:ascii="Times New Roman" w:hAnsi="Times New Roman"/>
          <w:sz w:val="20"/>
          <w:szCs w:val="20"/>
          <w:lang w:val="en-US"/>
        </w:rPr>
        <w:tab/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Latn-UZ"/>
        </w:rPr>
        <w:t>20</w:t>
      </w:r>
      <w:r w:rsidRPr="00EA36EB">
        <w:rPr>
          <w:rFonts w:ascii="Times New Roman" w:hAnsi="Times New Roman"/>
          <w:sz w:val="20"/>
          <w:szCs w:val="20"/>
          <w:lang w:val="uz-Latn-UZ"/>
        </w:rPr>
        <w:t>.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A36EB">
        <w:rPr>
          <w:rFonts w:ascii="Times New Roman" w:hAnsi="Times New Roman"/>
          <w:sz w:val="20"/>
          <w:szCs w:val="20"/>
          <w:lang w:val="uz-Latn-UZ"/>
        </w:rPr>
        <w:t xml:space="preserve">Quyida berilgan o‘simliklarga xos to‘g‘ri ma’lumotlarni aniqlang. 1) sholi; 2) arpa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 xml:space="preserve">A)1 − gullari soyabonchalarda joylashgan; 2 − vatani Janubi-G‘arbiy Osiyo markazi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 xml:space="preserve">B)1 − shingil to‘pguli boshoqchalardan iborat; 2 − murtagi ildizcha, poyacha, kurtakcha va ikkita urug‘pallabargdan iborat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 xml:space="preserve">C)1 − mevasi ko‘p urug‘li dukkak, poxol poyaga ega; 2 − shingil to‘pguli boshoqchalardan iborat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D)1 − vatani Janubiy Osiyo tropik markazi; 2 − poxol poyaga ega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21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Baqachanoq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yomg‘ir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chuvalchangi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(b)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tegishli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belgilarini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tanasini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mantiya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teri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o‘rab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turadi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tanasida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tugunlari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tuxumidan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lichinka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faqat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tomirlar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ichida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maxsus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sezgi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rivojlanmagan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germofrodit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- 2, 3; b - 1, 5 B) a - 4, 5; b - 1, 2 C) a - 1, 4; b - 2, 6 D) a - 1, 2; b - 4, 6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22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Karamdoshlar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oilasiga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mansub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gullariga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bo‘lgan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ma’lumotni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gullari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ikki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shingil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to‘pgulda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B)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gulqo‘rg‘oni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murakkab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gulkosacha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gultojiga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ajralgan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halqada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beshtadan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gulqo‘rg‘oni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murakkab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gulkosacha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gultojiga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ajralgan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changchilari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cheksiz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D)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gullari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ikki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soyabon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shingil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to‘pgulda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23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500 ta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aminokislotadan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Shu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oqsilni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kodlovchi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gen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joylashgan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DNK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fragmentida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umumiy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nukleotidlarning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30%ini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Guanin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tashkil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etadi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Shu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DNK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tarkibidagi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timinlar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sonini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900 B) 600 C) 3000 D) 1500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24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Endoplazmatik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xususiyatlarni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energetik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almashinuvda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ishtirok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etadi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tashqi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membranaga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suv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qaroqchisi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raﬄeziya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polisaxaridlar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qilishda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ishtirok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etadi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polisaxaridlardan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monosaxaridlar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qilishda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ishtirok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etadi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1, 4 B) 2, 3 C) 4, 6 D) 3, 5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25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Prokariot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eukariot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organizmlariga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umumiy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xususiyatlarni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atmosferadagi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erkin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azotni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o‘zlashtiradi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xloroﬁll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pigmentiga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aerob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hayot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kechiradi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mitoxondriya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organoidi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mezosomaga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yadrosi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ikki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qavat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membrana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o‘ralgan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2, 3 B) 3, 6 C) 1, 5 D) 2, 4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Latn-UZ"/>
        </w:rPr>
        <w:t>26</w:t>
      </w:r>
      <w:r w:rsidRPr="00EA36EB">
        <w:rPr>
          <w:rFonts w:ascii="Times New Roman" w:hAnsi="Times New Roman"/>
          <w:sz w:val="20"/>
          <w:szCs w:val="20"/>
          <w:lang w:val="uz-Latn-UZ"/>
        </w:rPr>
        <w:t>.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A36EB">
        <w:rPr>
          <w:rFonts w:ascii="Times New Roman" w:hAnsi="Times New Roman"/>
          <w:sz w:val="20"/>
          <w:szCs w:val="20"/>
          <w:lang w:val="uz-Latn-UZ"/>
        </w:rPr>
        <w:t xml:space="preserve">Quyidagi berilgan hujayralarning qaysilari 14 (a) va 16 (b) tadan xromosomaga ega? 1) no‘xatning asosiy to‘qima hujayralari; 2) tog‘olchaning barg eti hujayrasi; 3) tog‘olchaning markaziy hujayrasi; 4) bug‘doy poyasining epidermis hujayrasi; 5) no‘xatning spermiysi; 6) diploid bug‘doyning generativ hujayrasi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 xml:space="preserve">A) a - 1, 5; b - 2, 3 B) a - 1, 4; b - 2, 3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 xml:space="preserve">C) a - 3, 4; b - 2, 6 D) a - 2,5; b - 3, 4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27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Chuchuk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suv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gidrasi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 xml:space="preserve">(a)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chuchuk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suv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shillig‘i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xususiyatlarni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ko‘payish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kuzatiladi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embrioni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organogenez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bosqichini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o‘taydi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hujayralarida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biokimyoviy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ixtisoslashish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organlarga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mantiyaga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yirtqich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- 2, 4, 5; b - 1, 3, 6 B) a - 3, 5, 6; b - 1, 2, 4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C) 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- 1, 3, 6; b - 2, 4, 5 D) a - 1, 2, 4; b - 3, 5 ,6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28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Yo‘sinlarning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sporoﬁti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keladigan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kelmaydigan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(b)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sporadan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zigota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sporalar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sporangiyda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yetiladi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poya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bargli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tuxum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hujayra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spermatazoid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sporangiyband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sporangiydan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bo‘g‘in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hisoblanadi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a - 1; 6; b - 3; 5 B) a - 3; 6; b - 2; 7 C) a - 2; 7; b - 3; 6 D) a - 3; 5; b - 1; 7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29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Yoshi 20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oshgan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sog‘lom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yigitning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og‘iz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bo‘shlig‘ida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tuzilishiga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ko‘ra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(A, B, C, D)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bo‘lib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quyidagi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ma’lumotlar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asosida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A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. (A = B), (A + C)</w:t>
      </w: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/(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B−D)=5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A)A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>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katta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oziq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, D-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qoziq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B)A-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kurak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, D-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katta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oziq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C)A</w:t>
      </w:r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>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kurak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, D-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qoziq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D)A-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kichik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oziq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>, D-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katta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oziq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tish</w:t>
      </w:r>
      <w:proofErr w:type="spellEnd"/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30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Topinamburga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belgilarni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moychechakdoshlar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oilachasi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vakili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qovoqdoshlar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oilasiga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kiradi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ozuqasini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ildizpoyada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to‘playdi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shakli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o‘zgargan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yer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osti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novdaga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urug‘i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meva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ichida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yopiq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yetiladi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ko‘payish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a’zosi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arxegoniy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hisoblanadi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A36EB">
        <w:rPr>
          <w:rFonts w:ascii="Times New Roman" w:hAnsi="Times New Roman"/>
          <w:sz w:val="20"/>
          <w:szCs w:val="20"/>
          <w:lang w:val="en-US"/>
        </w:rPr>
        <w:t xml:space="preserve">A) 2, 3, 5 B) 1, 4, 5 C) 2, 4, 6 D) 1, 3, 6 </w:t>
      </w:r>
    </w:p>
    <w:p w:rsidR="00590068" w:rsidRPr="00EA36EB" w:rsidRDefault="00590068" w:rsidP="00590068">
      <w:pPr>
        <w:pStyle w:val="a3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Latn-UZ"/>
        </w:rPr>
        <w:t>31</w:t>
      </w:r>
      <w:r w:rsidRPr="00EA36EB">
        <w:rPr>
          <w:rFonts w:ascii="Times New Roman" w:hAnsi="Times New Roman"/>
          <w:sz w:val="20"/>
          <w:szCs w:val="20"/>
          <w:lang w:val="uz-Latn-UZ"/>
        </w:rPr>
        <w:t>.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kasalliklar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erkaklar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ayollardagi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nisbati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2:1 ?</w:t>
      </w: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vertAlign w:val="subscript"/>
          <w:lang w:val="en-US"/>
        </w:rPr>
      </w:pP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Javob</w:t>
      </w:r>
      <w:proofErr w:type="spellEnd"/>
      <w:r w:rsidRPr="00590068">
        <w:rPr>
          <w:rFonts w:ascii="Times New Roman" w:hAnsi="Times New Roman"/>
          <w:sz w:val="20"/>
          <w:szCs w:val="20"/>
          <w:vertAlign w:val="subscript"/>
          <w:lang w:val="en-US"/>
        </w:rPr>
        <w:t>---------------------------------------------------------------------------------------</w:t>
      </w:r>
    </w:p>
    <w:p w:rsidR="00590068" w:rsidRPr="00EA36EB" w:rsidRDefault="00590068" w:rsidP="00590068">
      <w:pPr>
        <w:pStyle w:val="a3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32</w:t>
      </w:r>
      <w:r w:rsidRPr="00EA36EB">
        <w:rPr>
          <w:rFonts w:ascii="Times New Roman" w:hAnsi="Times New Roman"/>
          <w:sz w:val="20"/>
          <w:szCs w:val="20"/>
          <w:lang w:val="en-US"/>
        </w:rPr>
        <w:t xml:space="preserve">. DNK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bo’laklarini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bir-biriga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A36EB">
        <w:rPr>
          <w:rFonts w:ascii="Times New Roman" w:hAnsi="Times New Roman"/>
          <w:sz w:val="20"/>
          <w:szCs w:val="20"/>
          <w:lang w:val="en-US"/>
        </w:rPr>
        <w:t>ulovchi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fermentlar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>?</w:t>
      </w: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vertAlign w:val="subscript"/>
          <w:lang w:val="en-US"/>
        </w:rPr>
      </w:pP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Javob</w:t>
      </w:r>
      <w:proofErr w:type="spellEnd"/>
      <w:proofErr w:type="gramStart"/>
      <w:r w:rsidRPr="00590068">
        <w:rPr>
          <w:rFonts w:ascii="Times New Roman" w:hAnsi="Times New Roman"/>
          <w:sz w:val="20"/>
          <w:szCs w:val="20"/>
          <w:lang w:val="en-US"/>
        </w:rPr>
        <w:t>:</w:t>
      </w:r>
      <w:r w:rsidRPr="00590068">
        <w:rPr>
          <w:rFonts w:ascii="Times New Roman" w:hAnsi="Times New Roman"/>
          <w:sz w:val="20"/>
          <w:szCs w:val="20"/>
          <w:vertAlign w:val="subscript"/>
          <w:lang w:val="en-US"/>
        </w:rPr>
        <w:t>-----------------------------------------------------------</w:t>
      </w:r>
      <w:proofErr w:type="gramEnd"/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</w:p>
    <w:p w:rsidR="00590068" w:rsidRPr="00EA36EB" w:rsidRDefault="00590068" w:rsidP="00590068">
      <w:pPr>
        <w:pStyle w:val="a3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33</w:t>
      </w:r>
      <w:r w:rsidRPr="00EA36EB">
        <w:rPr>
          <w:rFonts w:ascii="Times New Roman" w:hAnsi="Times New Roman"/>
          <w:sz w:val="20"/>
          <w:szCs w:val="20"/>
          <w:lang w:val="uz-Latn-UZ"/>
        </w:rPr>
        <w:t>.Odam bir kecha –kunduzda qancha oqsil iste’mol qilishi kerak?</w:t>
      </w: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</w:t>
      </w: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34</w:t>
      </w:r>
      <w:r w:rsidRPr="00EA36EB">
        <w:rPr>
          <w:rFonts w:ascii="Times New Roman" w:hAnsi="Times New Roman"/>
          <w:sz w:val="20"/>
          <w:szCs w:val="20"/>
          <w:lang w:val="uz-Latn-UZ"/>
        </w:rPr>
        <w:t>.To’sh suyagiga to’g’ridan to’g’ri birikkan suyaklar sonini aniqlang.</w:t>
      </w: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</w:t>
      </w: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35</w:t>
      </w:r>
      <w:r w:rsidRPr="00EA36EB">
        <w:rPr>
          <w:rFonts w:ascii="Times New Roman" w:hAnsi="Times New Roman"/>
          <w:sz w:val="20"/>
          <w:szCs w:val="20"/>
          <w:lang w:val="uz-Latn-UZ"/>
        </w:rPr>
        <w:t xml:space="preserve">.Avtotrof oziqlanuvchi hujayra qobig’i muriendan tashkil topgan 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organizmlarning oziqlanish jarayonini  o’rgangan olim?</w:t>
      </w: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</w:t>
      </w: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36</w:t>
      </w:r>
      <w:r w:rsidRPr="00EA36EB">
        <w:rPr>
          <w:rFonts w:ascii="Times New Roman" w:hAnsi="Times New Roman"/>
          <w:sz w:val="20"/>
          <w:szCs w:val="20"/>
          <w:lang w:val="uz-Latn-UZ"/>
        </w:rPr>
        <w:t>. Qaysi hodisa transduksiya jarayonini ochishga sabab bo’ldi?</w:t>
      </w: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</w:t>
      </w: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vertAlign w:val="subscript"/>
          <w:lang w:val="en-US"/>
        </w:rPr>
      </w:pPr>
    </w:p>
    <w:p w:rsidR="00590068" w:rsidRPr="00EA36EB" w:rsidRDefault="00590068" w:rsidP="00590068">
      <w:pPr>
        <w:pStyle w:val="a3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Latn-UZ"/>
        </w:rPr>
        <w:t>37</w:t>
      </w:r>
      <w:r w:rsidRPr="00EA36EB">
        <w:rPr>
          <w:rFonts w:ascii="Times New Roman" w:hAnsi="Times New Roman"/>
          <w:sz w:val="20"/>
          <w:szCs w:val="20"/>
          <w:lang w:val="uz-Latn-UZ"/>
        </w:rPr>
        <w:t>.Homilaning mezoderma qavatidan hosil bo’lgan organlarni aniqlang?</w:t>
      </w:r>
    </w:p>
    <w:p w:rsidR="00590068" w:rsidRPr="00590068" w:rsidRDefault="00590068" w:rsidP="00590068">
      <w:pPr>
        <w:pStyle w:val="a3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38</w:t>
      </w:r>
      <w:r w:rsidRPr="00EA36EB">
        <w:rPr>
          <w:rFonts w:ascii="Times New Roman" w:hAnsi="Times New Roman"/>
          <w:sz w:val="20"/>
          <w:szCs w:val="20"/>
          <w:lang w:val="uz-Latn-UZ"/>
        </w:rPr>
        <w:t>.Yashash uchun kurashning qanday turlari bor ?</w:t>
      </w:r>
    </w:p>
    <w:p w:rsidR="00590068" w:rsidRPr="00590068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en-US"/>
        </w:rPr>
        <w:t>39</w:t>
      </w:r>
      <w:proofErr w:type="gramStart"/>
      <w:r w:rsidRPr="00EA36EB">
        <w:rPr>
          <w:rFonts w:ascii="Times New Roman" w:hAnsi="Times New Roman"/>
          <w:sz w:val="20"/>
          <w:szCs w:val="20"/>
          <w:lang w:val="uz-Latn-UZ"/>
        </w:rPr>
        <w:t>.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Endospermning</w:t>
      </w:r>
      <w:proofErr w:type="spellEnd"/>
      <w:proofErr w:type="gram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triplit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tabiat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ekanligini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aniqlagan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olim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Qalampirning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endospermida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qancha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xramasoma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bor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A36EB">
        <w:rPr>
          <w:rFonts w:ascii="Times New Roman" w:hAnsi="Times New Roman"/>
          <w:sz w:val="20"/>
          <w:szCs w:val="20"/>
          <w:lang w:val="uz-Latn-UZ"/>
        </w:rPr>
        <w:t>.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EA36EB">
        <w:rPr>
          <w:rFonts w:ascii="Times New Roman" w:hAnsi="Times New Roman"/>
          <w:sz w:val="20"/>
          <w:szCs w:val="20"/>
          <w:lang w:val="uz-Latn-UZ"/>
        </w:rPr>
        <w:t>Javob</w:t>
      </w:r>
      <w:r w:rsidRPr="00EA36EB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</w:t>
      </w:r>
    </w:p>
    <w:p w:rsidR="00590068" w:rsidRPr="00EA36EB" w:rsidRDefault="00590068" w:rsidP="0059006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Latn-UZ"/>
        </w:rPr>
        <w:t>40</w:t>
      </w:r>
      <w:r w:rsidRPr="00EA36EB">
        <w:rPr>
          <w:rFonts w:ascii="Times New Roman" w:hAnsi="Times New Roman"/>
          <w:sz w:val="20"/>
          <w:szCs w:val="20"/>
          <w:lang w:val="uz-Latn-UZ"/>
        </w:rPr>
        <w:t>.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sintezi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organellalarda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kechadi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u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qanday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jarayonlardan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A36EB">
        <w:rPr>
          <w:rFonts w:ascii="Times New Roman" w:hAnsi="Times New Roman"/>
          <w:sz w:val="20"/>
          <w:szCs w:val="20"/>
          <w:lang w:val="en-US"/>
        </w:rPr>
        <w:t>bo’ladi</w:t>
      </w:r>
      <w:proofErr w:type="spellEnd"/>
      <w:r w:rsidRPr="00EA36EB">
        <w:rPr>
          <w:rFonts w:ascii="Times New Roman" w:hAnsi="Times New Roman"/>
          <w:sz w:val="20"/>
          <w:szCs w:val="20"/>
          <w:lang w:val="en-US"/>
        </w:rPr>
        <w:t xml:space="preserve"> .</w:t>
      </w:r>
    </w:p>
    <w:p w:rsidR="001B2D44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>
      <w:pPr>
        <w:rPr>
          <w:rFonts w:ascii="Times New Roman" w:hAnsi="Times New Roman"/>
          <w:sz w:val="20"/>
          <w:szCs w:val="20"/>
          <w:lang w:val="en-US"/>
        </w:rPr>
      </w:pP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10-sinf </w:t>
      </w:r>
      <w:proofErr w:type="spellStart"/>
      <w:r>
        <w:rPr>
          <w:rFonts w:ascii="Times New Roman" w:hAnsi="Times New Roman"/>
          <w:b/>
          <w:lang w:val="en-US"/>
        </w:rPr>
        <w:t>biologiya</w:t>
      </w:r>
      <w:proofErr w:type="spellEnd"/>
      <w:r>
        <w:rPr>
          <w:rFonts w:ascii="Times New Roman" w:hAnsi="Times New Roman"/>
          <w:b/>
          <w:lang w:val="en-US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54"/>
        <w:gridCol w:w="554"/>
        <w:gridCol w:w="554"/>
        <w:gridCol w:w="555"/>
        <w:gridCol w:w="555"/>
        <w:gridCol w:w="555"/>
        <w:gridCol w:w="555"/>
        <w:gridCol w:w="552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0A039F" w:rsidTr="000A039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A039F" w:rsidTr="000A039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</w:tr>
      <w:tr w:rsidR="000A039F" w:rsidTr="00011D70">
        <w:trPr>
          <w:gridAfter w:val="4"/>
          <w:wAfter w:w="2292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0A039F" w:rsidTr="00011D70">
        <w:trPr>
          <w:gridAfter w:val="4"/>
          <w:wAfter w:w="2292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39F" w:rsidRDefault="000A039F" w:rsidP="00011D70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</w:t>
            </w:r>
          </w:p>
        </w:tc>
      </w:tr>
    </w:tbl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 w:eastAsia="en-US"/>
        </w:rPr>
      </w:pPr>
      <w:r>
        <w:rPr>
          <w:rFonts w:ascii="Times New Roman" w:hAnsi="Times New Roman"/>
          <w:b/>
          <w:lang w:val="en-US"/>
        </w:rPr>
        <w:t>31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Gemafiliya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Daltanizm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32</w:t>
      </w:r>
      <w:proofErr w:type="gramStart"/>
      <w:r>
        <w:rPr>
          <w:rFonts w:ascii="Times New Roman" w:hAnsi="Times New Roman"/>
          <w:b/>
          <w:lang w:val="en-US"/>
        </w:rPr>
        <w:t>.ligaza</w:t>
      </w:r>
      <w:proofErr w:type="gram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33</w:t>
      </w:r>
      <w:r>
        <w:rPr>
          <w:rFonts w:ascii="Times New Roman" w:hAnsi="Times New Roman"/>
          <w:b/>
          <w:lang w:val="en-US"/>
        </w:rPr>
        <w:t>.100-120 g</w:t>
      </w: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34</w:t>
      </w:r>
      <w:r>
        <w:rPr>
          <w:rFonts w:ascii="Times New Roman" w:hAnsi="Times New Roman"/>
          <w:b/>
          <w:lang w:val="en-US"/>
        </w:rPr>
        <w:t xml:space="preserve">.16 </w:t>
      </w:r>
      <w:proofErr w:type="gramStart"/>
      <w:r>
        <w:rPr>
          <w:rFonts w:ascii="Times New Roman" w:hAnsi="Times New Roman"/>
          <w:b/>
          <w:lang w:val="en-US"/>
        </w:rPr>
        <w:t>ta</w:t>
      </w:r>
      <w:proofErr w:type="gram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35</w:t>
      </w:r>
      <w:proofErr w:type="gramStart"/>
      <w:r>
        <w:rPr>
          <w:rFonts w:ascii="Times New Roman" w:hAnsi="Times New Roman"/>
          <w:b/>
          <w:lang w:val="en-US"/>
        </w:rPr>
        <w:t>.Vinogradskiy</w:t>
      </w:r>
      <w:proofErr w:type="gram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36</w:t>
      </w:r>
      <w:proofErr w:type="gramStart"/>
      <w:r>
        <w:rPr>
          <w:rFonts w:ascii="Times New Roman" w:hAnsi="Times New Roman"/>
          <w:b/>
          <w:lang w:val="en-US"/>
        </w:rPr>
        <w:t>.DNK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tuzilishini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o’rganish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Elektroforez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enzimlar</w:t>
      </w:r>
      <w:proofErr w:type="spell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37</w:t>
      </w:r>
      <w:proofErr w:type="gramStart"/>
      <w:r>
        <w:rPr>
          <w:rFonts w:ascii="Times New Roman" w:hAnsi="Times New Roman"/>
          <w:b/>
          <w:lang w:val="en-US"/>
        </w:rPr>
        <w:t>.Siydik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ayrish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organlar,jinsiy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orhanlar</w:t>
      </w:r>
      <w:proofErr w:type="spellEnd"/>
      <w:r>
        <w:rPr>
          <w:rFonts w:ascii="Times New Roman" w:hAnsi="Times New Roman"/>
          <w:b/>
          <w:lang w:val="en-US"/>
        </w:rPr>
        <w:t xml:space="preserve"> , </w:t>
      </w:r>
      <w:proofErr w:type="spellStart"/>
      <w:r>
        <w:rPr>
          <w:rFonts w:ascii="Times New Roman" w:hAnsi="Times New Roman"/>
          <w:b/>
          <w:lang w:val="en-US"/>
        </w:rPr>
        <w:t>biriktiruvchi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to’qima</w:t>
      </w:r>
      <w:proofErr w:type="spell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38</w:t>
      </w:r>
      <w:proofErr w:type="gramStart"/>
      <w:r>
        <w:rPr>
          <w:rFonts w:ascii="Times New Roman" w:hAnsi="Times New Roman"/>
          <w:b/>
          <w:lang w:val="en-US"/>
        </w:rPr>
        <w:t>.Tur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ichida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turlararo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Anorganik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tabiatga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qarshi</w:t>
      </w:r>
      <w:proofErr w:type="spell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 w:eastAsia="en-US"/>
        </w:rPr>
      </w:pPr>
      <w:r>
        <w:rPr>
          <w:rFonts w:ascii="Times New Roman" w:hAnsi="Times New Roman"/>
          <w:b/>
          <w:lang w:val="en-US"/>
        </w:rPr>
        <w:t>39</w:t>
      </w:r>
      <w:proofErr w:type="gramStart"/>
      <w:r>
        <w:rPr>
          <w:rFonts w:ascii="Times New Roman" w:hAnsi="Times New Roman"/>
          <w:b/>
          <w:lang w:val="en-US"/>
        </w:rPr>
        <w:t>.M.S.Navashin</w:t>
      </w:r>
      <w:proofErr w:type="gramEnd"/>
      <w:r>
        <w:rPr>
          <w:rFonts w:ascii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lang w:val="en-US"/>
        </w:rPr>
        <w:t>va</w:t>
      </w:r>
      <w:proofErr w:type="spellEnd"/>
      <w:r>
        <w:rPr>
          <w:rFonts w:ascii="Times New Roman" w:hAnsi="Times New Roman"/>
          <w:b/>
          <w:lang w:val="en-US"/>
        </w:rPr>
        <w:t xml:space="preserve"> 72 </w:t>
      </w:r>
      <w:proofErr w:type="spellStart"/>
      <w:r>
        <w:rPr>
          <w:rFonts w:ascii="Times New Roman" w:hAnsi="Times New Roman"/>
          <w:b/>
          <w:lang w:val="en-US"/>
        </w:rPr>
        <w:t>xramasoma</w:t>
      </w:r>
      <w:proofErr w:type="spell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40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Ribasoma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va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Donador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endoplazmatik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lang w:val="en-US"/>
        </w:rPr>
        <w:t>to’r</w:t>
      </w:r>
      <w:proofErr w:type="spellEnd"/>
      <w:r>
        <w:rPr>
          <w:rFonts w:ascii="Times New Roman" w:hAnsi="Times New Roman"/>
          <w:b/>
          <w:lang w:val="en-US"/>
        </w:rPr>
        <w:t xml:space="preserve"> ;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Translyatsiya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va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transkripsiya</w:t>
      </w:r>
      <w:proofErr w:type="spellEnd"/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A039F" w:rsidRDefault="000A039F" w:rsidP="000A039F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0A039F" w:rsidRPr="00590068" w:rsidRDefault="000A039F">
      <w:pPr>
        <w:rPr>
          <w:lang w:val="en-US"/>
        </w:rPr>
      </w:pPr>
      <w:bookmarkStart w:id="0" w:name="_GoBack"/>
      <w:bookmarkEnd w:id="0"/>
    </w:p>
    <w:sectPr w:rsidR="000A039F" w:rsidRPr="0059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68"/>
    <w:rsid w:val="000A039F"/>
    <w:rsid w:val="004F76A6"/>
    <w:rsid w:val="00590068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0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0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1883</Words>
  <Characters>10736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2021-09-25T11:56:00Z</dcterms:created>
  <dcterms:modified xsi:type="dcterms:W3CDTF">2021-09-25T12:07:00Z</dcterms:modified>
</cp:coreProperties>
</file>